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/>
          <w:b/>
          <w:bCs/>
          <w:sz w:val="22"/>
          <w:szCs w:val="22"/>
          <w:u w:val="single"/>
        </w:rPr>
      </w:pPr>
      <w:r>
        <w:rPr>
          <w:rFonts w:cs="Calibri" w:ascii="Calibri" w:hAnsi="Calibri"/>
          <w:b/>
          <w:bCs/>
          <w:sz w:val="22"/>
          <w:szCs w:val="22"/>
          <w:u w:val="single"/>
        </w:rPr>
        <w:t>Odpowiedzi na pytania nr 1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/>
          <w:b/>
          <w:bCs/>
          <w:sz w:val="22"/>
          <w:szCs w:val="22"/>
          <w:u w:val="single"/>
        </w:rPr>
      </w:pPr>
      <w:r>
        <w:rPr>
          <w:rFonts w:cs="Calibri" w:ascii="Calibri" w:hAnsi="Calibri"/>
          <w:b/>
          <w:bCs/>
          <w:sz w:val="22"/>
          <w:szCs w:val="22"/>
          <w:u w:val="singl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1. Czy mienie zgłoszone do ubezpieczania posiada przeglądy wymagane prawem i spełnia p.poż?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Zamawiający potwierdza, że mienie zgłoszone do ubezpieczenia posiada aktualne przeglądy wymagane prawem i spełnia wymogi p.poż w tym zakresie. Szczegółowe informacje o posiadanych zabezpieczeniach p.poż zawarte są w załączniku nr 5- zbiorcze zestawienie mienia.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 xml:space="preserve">2. Prosimy o informację dotyczącą zastosowanych zabezpieczeń przeciw kradzieżowych w lokalizacjach, 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zgłoszonych do ubezpieczenia. Ponadto prosimy o potwierdzenie, iż zabezpieczenia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przeciw kradzieżowe są sprawne, posiadają wymagane atesty oraz przeglądy techniczne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Wszystkie informacje dotyczące zabezpieczeń przeciw kradzieżowych w budynkach/lokalizacjach zgłoszonych do ubezpieczenia zawarte są w załączniku nr 5- zbiorcze zestawienie mienia. Zamawiający potwierdza, że posiadane zabezpieczenia przeciw kradzieżowe są sprawne. Jeżeli zabezpieczenia przeciw kradzieżowe wymagają posiadania atestów, to je posiadają a  jeżeli zabezpieczenia przeciw kradzieżowe wymagają posiadania przeglądów technicznych to również je posiadają.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3. Czy wystąpiły szkody spowodowane powodzią, deszczem nawalnym i/lub podtopieniami od 1997r. Czy w trakcie deszczu nawalnego doszło do zalań lub powodzi w 09.2024r?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Informujemy, że od 1997 roku w lokalizacjach wskazanych do ubezpieczenia nie wystąpiła powódź. Wystąpiły jedynie lokalne podtopienia spowodowane deszczem nawalnym: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Data szkody: 13.05.2021. Poszkodowany: Miejski Ośrodek Kultury. Wypłacono odszkodowanie w wysokości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1 410,50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W trakcie deszczu nawalnego doszło do zalań w 09.2024r: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data szkody: 15.09.2024. W wyniku deszczu nawalnego uszkodzeniu uległa szafa sterująca pracą przepompowni ścieków. Rezerwa w wysokości: 19 000,00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data szkody: 14-15.09.2024. W wyniku deszczu nawalnego zalaniu uległy dwie sale dydaktyczne w Szkole Podstawowej nr 1. Zalane sufity i zacieki wodne na ścianach Rezerwa w wysokości: 9 000,00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data szkody: 14-15.09.2024. W wyniku deszczu nawalnego  zalaniu uległ sufit oraz ściana na łączniku między starym budynkiem i nową częścią Szkoły Podstawowej nr 2. Są również przecieki na suficie sali gimnastycznej oraz w holu między gabinetem dyrektora szkoły i sekretariatu.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Rezerwa w wysokości: 3 000,00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data szkody: 14-15.09.2024. W wyniku deszczu nawalnego zalaniu uległ sufit oraz widoczne są zacieki pod oknami w Przedszkolu nr 2 w Pszowie. Rezerwa w wysokości: 3 000,00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4. Czy wystąpiły szkody spowodowane osuwiskami ?, a ochrona od szkód spowodowanych przez zapadanie i osuwanie się ziemi nie dotyczy szkód powstałych wskutek działalności człowieka?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Informujemy, że nie wystąpiły żadne szkody spowodowane osuwiskami  oraz potwierdzamy, że ochrona dla szkód spowodowanych przez zapadanie i osuwanie się ziemi nie dotyczy szkód powstałych wskutek działalności człowieka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5. Czy przedmiotem ubezpieczenia ma być: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Składowisko odpadów/PSZOK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-Drogi (zdarzenia losowe)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-Mosty(zdarzenia losowe)- w jaki sposób są zabezpieczony mosty? Czy są przeprowadzane regularne kontrole?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-Budynki nieużytkowane i/lub niezamieszkane tzw pustostany? Czy zamawiający wyraża zgodę na ograniczenie zakresu ochrony do flexa? W jaki sposób są zabezpieczone pustostany? Jaka jest ich wartość?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-Budynki w stanie technicznym złym/awaryjnym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-Sprzęt latający (w tym bezzałogowe statki powietrzne),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-Sprzęt pływający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Przedmiotem ubezpieczenia ma być: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 Punkt Selektywnej Zbiórki Odpadów (PSZOK), zlokalizowany jest na terenie ZGKiM ul. Traugutta 101 w Pszowie. Rok budowy 2023. W skład PSZOK-u wchodzą: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 budynek socjalno-biurowy, 2 budynki magazynowe, waga najazdowa do 40t, waga/platforma do 400kg, kontenery na odpady : 1 szt. KP 36, 4 szt. KP 20, 10 szt. KP 7, 12 szt. koszy 1100L, 15 szt. koszy 240L, 4 szt. koszy siatkowych, 1 komputer, 1 monitor, 1 drukarka, 3 routery znajdujące się w zamykanej szafce, instalacja alarmowa, 1 UPS, 2 elektryczne podgrzewacze do wody, 2 grzejniki elektryczne, 1 klimatyzator. Całość jest ogrodzona, brama dwuskrzydłowa zamykana automatycznie.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Zabezpieczenia p.poż: Hydrant/Gaśnice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Łączna suma ubezpieczenia: 2 051 894,01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 xml:space="preserve">- Drogi (zdarzenia losowe). </w:t>
      </w: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Zamawiający informuje, że drogi, chodniki, place, parkingi są ubezpieczone w systemie I ryzyka z limitem odpowiedzialności w wysokości 300.000,00 zł., na jedno i wszystkie zdarzenia w okresie ubezpieczenia.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 Budynki nieużytkowane i/lub niezamieszkane tzw pustostany. Do ubezpieczenia zostały zgłoszone budynki które w chwili obecnej są wyłączone z eksploatacji, nie zamieszkałe tj.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 xml:space="preserve">1. Budynek maszyny wyciągowej Chrobry I. Wartość księgowa brutto: 1 473 124,00 zł. Zabezpieczenia: teren monitorowany (monitoring zewnętrzny) – firma zewnętrzna, anywłamaniowe czujniki ruchu.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2. Budynek nadszybia Chrobry I.  Wartość księgowa brutto: 388 342,00 zł. Zabezpieczenia: teren monitorowany (monitoring zewnętrzny) – firma zewnętrzna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3. Budynek magazynu głównego , Pszów, ul. Ks. Pawła Skwary. Wartość księgowa brutto: 104 505,00 zł. Zabezpieczenia: teren monitorowany (monitoring zewnętrzny) – firma zewnętrzna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4. Budynek zaopatrzenia, Pszów, ul. Ks. Pawła Skwary. Wartość księgowa brutto: 131 703,00 zł. Zabezpieczenia: teren monitorowany (monitoring zewnętrzny) – firma zewnętrzna.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W związku z tym, że budynki są wyłączone z użytkowania objęte będą ograniczonym zakresem ochrony do flexa i objęte ochroną w ramach klauzuli mienia wyłączonego z działalności w zakresie następujących zdarzeń:</w:t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Pożar,</w:t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Uderzenie pioruna,</w:t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Wybuch,</w:t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Upadek statku powietrznego</w:t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408"/>
          <w:tab w:val="left" w:pos="450" w:leader="none"/>
        </w:tabs>
        <w:suppressAutoHyphens w:val="true"/>
        <w:bidi w:val="0"/>
        <w:spacing w:lineRule="auto" w:line="276" w:before="0" w:after="0"/>
        <w:ind w:left="0" w:right="0" w:hanging="0"/>
        <w:jc w:val="left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Sprzęt latający -Dron którego właścicielem jest Miejski Ośrodek  Kultury w Pszowie ul. Traugutta 1, 44-370 Pszów. Wartość dronu: 2 758,22 zł. Zamawiający potwierdza, że zakres ubezpieczenia w stosunku do przedmiotowego mienia obejmuje jedynie miejsce ubezpieczenia (miejsce przechowywania), gdzie to mienie się znajduje.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Przedmiotem ubezpieczenia nie jest i nie ma być: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 xml:space="preserve">-Składowisko odpadów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-Mosty (zdarzenia losowe)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-Budynki w stanie technicznym złym/awaryjnym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 xml:space="preserve">-Pozostały sprzęt latający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-Sprzęt pływający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eastAsia="Calibri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pPr>
      <w:r>
        <w:rPr>
          <w:rFonts w:eastAsia="Calibri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6. Czy do ubezpieczenie zostało zgłoszone mienie powierzone mieszkańcom gminy (jakie)?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eastAsia="Calibri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pPr>
      <w:r>
        <w:rPr>
          <w:rFonts w:eastAsia="Calibri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Informujemy, że do ubezpieczenia zostało zgłoszone mienie powierzone mieszkańcom gminy tj.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kompletne zestawy instalacji fotowoltaicznych. Ilość: 68 kpl. Suma ubezpieczenia: 1 012 141,00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eastAsia="Calibri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pPr>
      <w:r>
        <w:rPr>
          <w:rFonts w:eastAsia="Calibri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7. Czy do ubezpieczenia zostało  zgłoszone mienie stanowiące współwłasność z innym podmiotem i/lub mienie zgłoszone do ubezpieczenia na cudzy rachunek, to należy wskazać to mienie?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Do  ubezpieczenia nie zostało  zgłoszone mienie stanowiące współwłasność z innym podmiotem i/lub mienie zgłoszone do ubezpieczenia na cudzy rachunek.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8. Czy do ubezpieczenia są zgłoszone linie przesyłowe i dystrybucyjne ( w tym linie energetyczne, telefoniczne, telegraficzne, światłowodowe i inne), linie transmisyjne i dystrybucyjne z włączeniem przewodów, kabli, słupów, wież i wszelkiego rodzaju sprzęt, który może być połączony z tymi instalacjami jeżeli mienie to znajduje się w odległości do 1000 m od ubezpieczonych budynków?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highlight w:val="yellow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Informujemy, że do ubezpieczenia nie są zgłoszone i nie podlegają ubezpieczeniu linie przesyłowe i dystrybucyjne ( w tym linie energetyczne, telefoniczne, telegraficzne, światłowodowe i inne) oraz linie transmisyjne i dystrybucyjne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9. Czy zgodnie z wiedzą Ubezpieczającego/Zamawiającego zaistniały zdarzenia których skutkiem mogą być roszczenia zgłoszone wobec Ubezpieczającego/Zamawiającego z tytułu odpowiedzialności cywilnej, w szczególności czy w okresie ostatnich lat wystąpiły zdarzenia mogące skutkować wypłatą odszkodowania związanego z decyzjami administracyjnymi?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highlight w:val="yellow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highlight w:val="yellow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Zgodnie z wiedzą Ubezpieczającego/Zamawiającego nie zaistniały zdarzenia, których skutkiem mogą być roszczenia zgłoszone z tytułu odpowiedzialności cywilnej mogące skutkować wypłatą odszkodowania związanego z wydanymi decyzjami administracyjnymi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10. Prosimy o potwierdzenie, iż treść definicji katastrofy budowlanej jest zgodna z ustawą prawa budowlanego art. 73?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Potwierdzamy,  iż treść definicji katastrofy budowlanej jest zgodna z ustawą prawa budowlanego art. 73.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11. Prosimy o potwierdzenie, że ochrona nie obejmuje dystrybucji węgla?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Odp. Potwierdzamy,  że ochrona nie obejmuje dystrybucji węgla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  <w:t>12. Czy Gmina darowała mieszkańcom mienie np. granty, PPGR?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sz w:val="22"/>
          <w:szCs w:val="22"/>
          <w:u w:val="none"/>
        </w:rPr>
      </w:pPr>
      <w:r>
        <w:rPr>
          <w:rFonts w:cs="Calibri" w:ascii="Calibri" w:hAnsi="Calibri"/>
          <w:b w:val="false"/>
          <w:bCs w:val="false"/>
          <w:sz w:val="22"/>
          <w:szCs w:val="22"/>
          <w:u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Gmina nie darowała mieszkańcom mienia np. granty, PPGR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13. Czy są przeprowadzane regularne przeglądy dróg, chodników i mostów?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Zamawiający informuje, że są przeprowadzane regularne przeglądy dróg, chodników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14. Jaka jest największa wartość pod jedną jednostką adresowa PML?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Informujemy, że największa wartość budynku pod jedną jednostką adresową to budynek budynek nowej Biblioteki Miejskiej w Pszowie wraz z otaczającą infrastrukturą o wartości 18 000 000,00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Charakterystyka obiektu została opisana w załączniku nr 2 do odpowiedzi na pytania nr 1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15. Czy do ubezpieczenia zostało zgłoszone OZE? Jaka jest wartość?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Do ubezpieczenia zostały zgłoszone instalacje OZE: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</w:t>
      </w: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kompletne zestawy instalacji fotowoltaicznych zainstalowane na prywatnych posesjach mieszkańców Gminy. Ilość: 68 kpl. Suma ubezpieczenia: 1 012 141,00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Przedszkole nr 3. Instalacja solarna do podgrzewania wody, montaż 2011, montaż na dachu budynku głównego.  Wartość solarów wliczona do wartości budynku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Przedszkole nr 4. Instalacja solarna do podgrzewania wody – montaż na dachu budynku w 2011roku. 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2"/>
          <w:u w:val="none"/>
          <w:em w:val="none"/>
        </w:rPr>
        <w:t xml:space="preserve"> </w:t>
      </w:r>
      <w:r>
        <w:rPr>
          <w:rFonts w:ascii="Calibri" w:hAnsi="Calibri"/>
          <w:b w:val="false"/>
          <w:i w:val="false"/>
          <w:strike w:val="false"/>
          <w:dstrike w:val="false"/>
          <w:outline w:val="false"/>
          <w:shadow w:val="false"/>
          <w:sz w:val="20"/>
          <w:u w:val="none"/>
          <w:em w:val="none"/>
        </w:rPr>
        <w:t>Wartość solarów wliczona do wartości budynku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Szkoła Podstawowa nr 3. Instalacja solarna do podgrzewania wody – montaż na dachu budynku w 2009 roku. Wartość solarów wliczona do wartości budynku.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Szkoła Podstawowa nr 4. Instalacja solarna do podgrzewania wody – montaż na dachu budynku w 2006 roku. Wartość solarów wliczona do wartości budynku.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16.  Czy są przeprowadzane regularne przeglądy dróg, chodników?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Zamawiający informuje, że są przeprowadzane regularne przeglądy dróg, chodników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17. Czy odśnieżanie Gminy jest przeprowadzone przez Gminę czy Firmę zewnętrzną? Czy są sporządzane protokoły?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Odśnieżanie Miasta jest prowadzone przez firmy zewnętrzne i Zakład Gospodarki Komunalnej i Mieszkaniowej w Pszowie. Po przeprowadzonej akcji odśnieżania sporządzane są karty pracy.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highlight w:val="yellow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18. Czy do ubezpieczenia zostały zgłoszone obiekty tymczasowe lub nie związane trwale z gruntem np. namioty?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Odp. Do  ubezpieczenia zostały zgłoszone namioty wykorzystywane do imprez Gminnych na czas organizacji festynów i innych imprez gminnych, są rozkładane na dzień przed imprezą i po imprezie są składane. 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Namioty są 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w ilości: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trzy namioty o wymiarach 5m x 10m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cztery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 namioty o wymiarach 3m x 3m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</w:t>
      </w: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trzy namioty o wymiarach 2m x 3m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jeden namiot o wymiarach 3m x 6m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- 3 ściany pełne bez nadruku + ściana bez nadruku z drzwiami 3m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- jeden namiot handlowy ze ścianą do namiotu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19. Czy do ubezpieczenia zostały zgłoszone mosty/wiadukty/kładki? Jeżeli tak to o jakiej wartości?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Odp.  Zamawiający informuje, że do ubezpieczenia nie zostały zgłoszone mosty/wiadukty/kładki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>20. Czy do ubezpieczenia zostało zgłoszone mienie objęte gwarancją/rękojmią?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  <w:t xml:space="preserve">Odp. </w:t>
      </w:r>
      <w:r>
        <w:rPr>
          <w:rStyle w:val="Domylnaczcionkaakapitu"/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  <w:t>Do ubezpieczenia zostało zgłoszone mienie które jest objęte gwarancją producenta tj.: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76" w:before="0" w:after="0"/>
        <w:ind w:left="0" w:right="0" w:hanging="0"/>
        <w:jc w:val="left"/>
        <w:rPr/>
      </w:pPr>
      <w:r>
        <w:rPr>
          <w:rStyle w:val="Domylnaczcionkaakapitu"/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  <w:t xml:space="preserve">- nowo zakupiony sprzęt elektroniczny w 2024, 2023 i częściowo w 2022 roku przez Miasto Pszów i inne jednostki organizacyjne.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Domylnaczcionkaakapitu"/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  <w:t xml:space="preserve">- instalacje OZE  powierzone mieszkańcom gminy tj. </w:t>
      </w: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68 kpl. Suma ubezpieczenia: 1 012 141,00 zł.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21. Czy do ubezpieczenia zostają zgłoszone budynki zabytkowe lub pod siedliskiem konserwatora zabytków 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 Zamawiający informuje, że do ubezpieczenia zostają zgłoszone budynki zabytkowe lub pod siedliskiem konserwatora zabytków tj.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I Urzędu Miasta, 44-370 Pszów ul. Pszowska 534. Gminna ewidencja zabytków.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maszyny wyciągowej Chrobry 1 wraz z : -sprężarką typu WEK-103,rozdzielnią prądu zmiennego szafowej,rozdzielnią prądu zmiennego celkowej,rozdzielnią padu stałego szafowej,dwiema maszynami wyciągowymi Szybu „Chrobrego”, dwiema suwnicami dwubelkowymi,urządzeniem mechanicznym maszyny wyciągowej Szybu II. Obiekt wpisany do Rejestru Zabytków. Nadzór konserwatora.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nadszybia Chrobry I. Gminna i wojewódzka ewidencja zabytków.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magazynu głównego , Pszów, ul. Ks. Pawła Skwary. Gminna i wojewódzka ewidencja zabytków.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zaopatrzenia, Pszów, ul. Ks. Pawła Skwary. Gminna i wojewódzka ewidencja zabytków.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Szkoła Podstawowa nr 2 w Pszowie, ul.K.Miarki 16 a , 44-370 Pszów.  Nadzór konserwatora zabytków.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22. Czy do ubezpieczenia zostają zgłoszone budynki palne lub o konstrukcji z płyt warstwowych?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Do ubezpieczenia zostały zgłoszone budynki które posiadają w swojej konstrukcji płyty warstwowe: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Budynek stacji dmuchaw użytkowany przez Zakład Gospodarki Komunalnej i Mieszkaniowej w Pszowie: dach, płyta warstwowa z rdzeniem styropianowym dł. 15 cm.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- Kontenery w PSZOK - 1 kontener socjalno-biurowy, 2 budynki magazynowe użytkowane przez Zakład Gospodarki Komunalnej i Mieszkaniowej w Pszowie:  płyty w kontenerach mają wypełnienie w postaci pianki poliuretanowej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23. Czy do ubezpieczenia zostały zgłoszone księgozbiory lub starodruki i inkunabuły?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Do ubezpieczenia nie zostały zgłoszone starodruki ani inkunabuły. Do ubezpieczenia zostały zgłoszone księgozbiory przez Bibliotekę Publiczną w Pszowie oraz Przedszkole nr 1, Szkoły Podstawowe nr 1, nr 2, nr 3 i nr 4 w Pszowie.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24. Zwracamy z prośbą o informację w jaki sposób została ustalona wartość odtworzeniowa budynków? Jaka jest cena za m2 budynków?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 xml:space="preserve">Odp. </w:t>
      </w:r>
      <w:r>
        <w:rPr>
          <w:rStyle w:val="Domylnaczcionkaakapitu"/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  <w:t>Wartość odtworzeniowa budynków została ustalona na podstawie Biuletynu Cen Obiektów Budowlanych SEKOCENBUD.  Ceny za m2 poszczególnych budynków w wartości odtworzeniowej wskazane są w załączniku nr 1 do odpowiedzi na pytania nr 1.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Domylnaczcionkaakapitu"/>
          <w:rFonts w:ascii="Calibri" w:hAnsi="Calibri" w:eastAsia="SimSun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</w:pPr>
      <w:r>
        <w:rPr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Domylnaczcionkaakapitu"/>
          <w:rFonts w:eastAsia="SimSu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zh-CN" w:bidi="hi-IN"/>
        </w:rPr>
        <w:t>25. Czy zamawiający wyraża zgodę na wyłączenie z ochrony dróg nieutwardzonych z ubezp Allrisk?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 xml:space="preserve">Odp. </w:t>
      </w: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Zamawiający informuje, że na gruncie będącym własnością Miasta Pszów zlokalizowano drogi nieutwardzone w niewielkiej długości. Mając na uwadze, iż drogi są ubezpieczone w systemie I ryzyka na ryzykach nazwanych na sumę ubezpieczenia 300 000,00 zł, to Zamawiający nie wyraża zgody na wyłączenie z ochrony dróg nieutwardzonych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26. Czy zamawiający wyraża zgodę na wprowadzenie limitu dla klauzuli automatycznego pokrycia w wysokości 1 000 000 zł?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Zamawiający wyraża zgodę na wprowadzenie limitu kwotowego dla klauzuli automatycznego pokrycia, jednakże w wyższej wysokości tj. w wysokości 5 000 000,00 zł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27. Czy zamawiający wyraża zgodę na wprowadzenie limitu dla odpowiedzialności za szkody wyrządzone podczas imprez wraz z imprezami masowymi,nie podlegającymi obowiązkowemu ubezpieczeniu proponowany limit 200 000 zł?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Zamawiający wyraża zgodę na wprowadzenie limitu dla imprez oraz imprez masowych nie podlegających obowiązkowemu ubezpieczeniu w wysokości 500 000 zł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28. Jakie hotele ubezpiecza Miasto? Prosiłabym o podanie nazwy oraz adresu. Pytanie dotyczy zapisu w OC: „ włączenie odpowiedzialności cywilnej za szkody wyrządzone wskutek prowadzenia hotelu, stołówki w tym szkody wyrządzone w związku z prowadzeniem zbiorowego żywienia, przygotowaniem, dystrybucją, sprzedażą posiłków  z włączeniem odpowiedzialności za zatrucia pokarmowe, w tym przez przetworzone produkty spożywcze”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Style w:val="Wyrnienie"/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>
          <w:rStyle w:val="Wyrnienie"/>
          <w:rFonts w:eastAsia="Calibri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pl-PL" w:eastAsia="pl-PL" w:bidi="hi-IN"/>
        </w:rPr>
        <w:t>Odp. Informujemy, że zapisy dotyczące hotelu w ubezpieczeniu odpowiedzialności cywilnej dotyczą hotelu "Gościniec Pszowski" ul. Traugutta 48, 44-370 Pszów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>
          <w:rFonts w:ascii="Calibri" w:hAnsi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right="0" w:hanging="0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Wyrnienie">
    <w:name w:val="Wyróżnienie"/>
    <w:basedOn w:val="Domylnaczcionkaakapitu"/>
    <w:qFormat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3491</TotalTime>
  <Application>LibreOffice/6.1.2.1$Windows_x86 LibreOffice_project/65905a128db06ba48db947242809d14d3f9a93fe</Application>
  <Pages>6</Pages>
  <Words>2084</Words>
  <Characters>13186</Characters>
  <CharactersWithSpaces>15189</CharactersWithSpaces>
  <Paragraphs>119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2023-09-25T09:01:18Z</dcterms:created>
  <dc:creator/>
  <dc:description/>
  <dc:language>pl-PL</dc:language>
  <cp:lastModifiedBy/>
  <dcterms:modified xsi:type="dcterms:W3CDTF">2024-10-10T10:38:21Z</dcterms:modified>
  <cp:revision>52</cp:revision>
  <dc:subject/>
  <dc:title/>
</cp:coreProperties>
</file>